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jc w:val="center"/>
        <w:rPr>
          <w:rFonts w:ascii="Liberation Serif" w:hAnsi="Liberation Serif"/>
        </w:rPr>
      </w:pPr>
      <w:r>
        <w:rPr/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12"/>
          <w:szCs w:val="12"/>
          <w:lang w:bidi="ar-SA"/>
        </w:rPr>
      </w:pPr>
      <w:r>
        <w:rPr>
          <w:rFonts w:eastAsia="Times New Roman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 Black" w:hAnsi="Arial Black" w:eastAsia="Times New Roman" w:cs="Arial Black"/>
          <w:lang w:bidi="ar-SA"/>
        </w:rPr>
      </w:pPr>
      <w:r>
        <w:rPr>
          <w:rFonts w:eastAsia="Times New Roman" w:cs="Arial Black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Liberation Serif" w:hAnsi="Liberation Serif"/>
        </w:rPr>
      </w:pPr>
      <w:r>
        <w:rPr>
          <w:rFonts w:eastAsia="Times New Roman" w:cs="Calibri"/>
          <w:b/>
          <w:sz w:val="22"/>
          <w:szCs w:val="22"/>
          <w:lang w:bidi="ar-SA"/>
        </w:rPr>
        <w:t>NAJEC – Núcleo de Atermação dos Juizados Especiais Cíveis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</w:r>
    </w:p>
    <w:p>
      <w:pPr>
        <w:pStyle w:val="Ttulododocumento"/>
        <w:tabs>
          <w:tab w:val="left" w:pos="1668" w:leader="none"/>
        </w:tabs>
        <w:spacing w:before="0" w:after="0"/>
        <w:jc w:val="center"/>
        <w:rPr>
          <w:b/>
          <w:b/>
          <w:bCs/>
          <w:u w:val="single"/>
        </w:rPr>
      </w:pPr>
      <w:r>
        <w:rPr>
          <w:rFonts w:cs="Calibri" w:ascii="Liberation Serif" w:hAnsi="Liberation Serif"/>
          <w:b/>
          <w:bCs/>
          <w:color w:val="000009"/>
          <w:sz w:val="36"/>
          <w:szCs w:val="36"/>
          <w:u w:val="single"/>
        </w:rPr>
        <w:t>ATERMAÇÃO</w:t>
      </w:r>
      <w:r>
        <w:rPr>
          <w:rFonts w:cs="Calibri" w:ascii="Liberation Serif" w:hAnsi="Liberation Serif"/>
          <w:b/>
          <w:bCs/>
          <w:color w:val="000009"/>
          <w:spacing w:val="0"/>
          <w:sz w:val="36"/>
          <w:szCs w:val="36"/>
          <w:u w:val="single"/>
        </w:rPr>
        <w:t xml:space="preserve"> – </w:t>
      </w:r>
      <w:r>
        <w:rPr>
          <w:rFonts w:cs="Calibri" w:ascii="Liberation Serif" w:hAnsi="Liberation Serif"/>
          <w:b/>
          <w:bCs/>
          <w:color w:val="000009"/>
          <w:sz w:val="36"/>
          <w:szCs w:val="36"/>
          <w:u w:val="single"/>
        </w:rPr>
        <w:t>CUMPRIMENTO</w:t>
      </w:r>
      <w:r>
        <w:rPr>
          <w:rFonts w:cs="Calibri" w:ascii="Liberation Serif" w:hAnsi="Liberation Serif"/>
          <w:b/>
          <w:bCs/>
          <w:color w:val="000009"/>
          <w:spacing w:val="0"/>
          <w:sz w:val="36"/>
          <w:szCs w:val="36"/>
          <w:u w:val="single"/>
        </w:rPr>
        <w:t xml:space="preserve"> </w:t>
      </w:r>
      <w:r>
        <w:rPr>
          <w:rFonts w:cs="Calibri" w:ascii="Liberation Serif" w:hAnsi="Liberation Serif"/>
          <w:b/>
          <w:bCs/>
          <w:color w:val="000009"/>
          <w:sz w:val="36"/>
          <w:szCs w:val="36"/>
          <w:u w:val="single"/>
        </w:rPr>
        <w:t>DE</w:t>
      </w:r>
      <w:r>
        <w:rPr>
          <w:rFonts w:cs="Calibri" w:ascii="Liberation Serif" w:hAnsi="Liberation Serif"/>
          <w:b/>
          <w:bCs/>
          <w:color w:val="000009"/>
          <w:spacing w:val="0"/>
          <w:sz w:val="36"/>
          <w:szCs w:val="36"/>
          <w:u w:val="single"/>
        </w:rPr>
        <w:t xml:space="preserve"> </w:t>
      </w:r>
      <w:r>
        <w:rPr>
          <w:rFonts w:cs="Calibri" w:ascii="Liberation Serif" w:hAnsi="Liberation Serif"/>
          <w:b/>
          <w:bCs/>
          <w:color w:val="000009"/>
          <w:sz w:val="36"/>
          <w:szCs w:val="36"/>
          <w:u w:val="single"/>
        </w:rPr>
        <w:t xml:space="preserve">SENTENÇA </w:t>
      </w:r>
    </w:p>
    <w:p>
      <w:pPr>
        <w:pStyle w:val="Ttulododocumento"/>
        <w:tabs>
          <w:tab w:val="left" w:pos="1668" w:leader="none"/>
        </w:tabs>
        <w:spacing w:before="0" w:after="0"/>
        <w:jc w:val="center"/>
        <w:rPr>
          <w:b/>
          <w:b/>
          <w:bCs/>
          <w:u w:val="single"/>
        </w:rPr>
      </w:pPr>
      <w:r>
        <w:rPr>
          <w:rFonts w:cs="Calibri" w:ascii="Liberation Serif" w:hAnsi="Liberation Serif"/>
          <w:b/>
          <w:bCs/>
          <w:color w:val="000009"/>
          <w:sz w:val="36"/>
          <w:szCs w:val="36"/>
          <w:u w:val="single"/>
        </w:rPr>
        <w:t>CRIMINAL/JUSTIÇA ARBITRAL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tbl>
      <w:tblPr>
        <w:tblW w:w="9915" w:type="dxa"/>
        <w:jc w:val="left"/>
        <w:tblInd w:w="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5"/>
        <w:gridCol w:w="4109"/>
      </w:tblGrid>
      <w:tr>
        <w:trPr/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sz w:val="24"/>
                <w:szCs w:val="24"/>
              </w:rPr>
              <w:t>ACEITE AO JUÍZO 100% DIGITAL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/>
              </w:rPr>
            </w:pPr>
            <w:r>
              <w:rPr>
                <w:rFonts w:cs="Calibri"/>
                <w:b/>
                <w:sz w:val="24"/>
                <w:szCs w:val="24"/>
              </w:rPr>
              <w:t>(  ) SIM       (  ) NÃO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cs="Calibri"/>
              </w:rPr>
              <w:t xml:space="preserve">Seu WhatsApp </w:t>
            </w:r>
            <w:r>
              <w:rPr>
                <w:rFonts w:cs="Calibri"/>
                <w:color w:val="000009"/>
                <w:sz w:val="24"/>
              </w:rPr>
              <w:t>–</w:t>
            </w:r>
            <w:r>
              <w:rPr>
                <w:rFonts w:cs="Calibri"/>
              </w:rPr>
              <w:t xml:space="preserve"> parte Exequente:                                      Telefone p/ recados: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Seu e-mail: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 xml:space="preserve">WhatsApp </w:t>
            </w:r>
            <w:r>
              <w:rPr>
                <w:rFonts w:cs="Calibri"/>
                <w:color w:val="000009"/>
                <w:sz w:val="24"/>
              </w:rPr>
              <w:t>da</w:t>
            </w:r>
            <w:r>
              <w:rPr>
                <w:rFonts w:cs="Calibri"/>
                <w:color w:val="000009"/>
                <w:spacing w:val="0"/>
                <w:sz w:val="24"/>
              </w:rPr>
              <w:t xml:space="preserve"> </w:t>
            </w:r>
            <w:r>
              <w:rPr>
                <w:rFonts w:cs="Calibri"/>
                <w:color w:val="000009"/>
                <w:sz w:val="24"/>
              </w:rPr>
              <w:t>parte</w:t>
            </w:r>
            <w:r>
              <w:rPr>
                <w:rFonts w:cs="Calibri"/>
                <w:color w:val="000009"/>
                <w:spacing w:val="0"/>
                <w:sz w:val="24"/>
              </w:rPr>
              <w:t xml:space="preserve"> Ré/Executada:</w:t>
            </w:r>
            <w:r>
              <w:rPr>
                <w:rFonts w:cs="Calibri"/>
              </w:rPr>
              <w:t xml:space="preserve">                                      Telefone p/ recados: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color w:val="000009"/>
                <w:sz w:val="24"/>
              </w:rPr>
              <w:t>E-mail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 parte</w:t>
            </w:r>
            <w:r>
              <w:rPr>
                <w:color w:val="000009"/>
                <w:spacing w:val="0"/>
                <w:sz w:val="24"/>
              </w:rPr>
              <w:t xml:space="preserve"> Ré/Executada: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</w:r>
    </w:p>
    <w:tbl>
      <w:tblPr>
        <w:tblW w:w="9900" w:type="dxa"/>
        <w:jc w:val="left"/>
        <w:tblInd w:w="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91"/>
        <w:gridCol w:w="543"/>
        <w:gridCol w:w="1815"/>
        <w:gridCol w:w="195"/>
        <w:gridCol w:w="1230"/>
        <w:gridCol w:w="3826"/>
      </w:tblGrid>
      <w:tr>
        <w:trPr/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Prioridade:</w:t>
            </w:r>
          </w:p>
        </w:tc>
        <w:tc>
          <w:tcPr>
            <w:tcW w:w="760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(  ) Maior de 60 Anos       (  ) Maior de 80 Anos</w:t>
            </w:r>
            <w:r>
              <w:rPr/>
              <w:t xml:space="preserve">      </w:t>
            </w:r>
            <w:r>
              <w:rPr>
                <w:b/>
                <w:bCs/>
              </w:rPr>
              <w:t xml:space="preserve">   (  ) Doença Grave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(  ) PCD                               (  ) Tutela Provisória de Urgência</w:t>
            </w:r>
          </w:p>
        </w:tc>
      </w:tr>
      <w:tr>
        <w:trPr/>
        <w:tc>
          <w:tcPr>
            <w:tcW w:w="99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TableParagraph"/>
              <w:widowControl w:val="false"/>
              <w:tabs>
                <w:tab w:val="left" w:pos="1668" w:leader="none"/>
              </w:tabs>
              <w:spacing w:lineRule="exact" w:line="324" w:before="0" w:after="0"/>
              <w:ind w:left="0" w:right="65" w:hanging="0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color w:val="000009"/>
                <w:sz w:val="28"/>
                <w:szCs w:val="28"/>
              </w:rPr>
              <w:t>PARTE</w:t>
            </w:r>
            <w:r>
              <w:rPr>
                <w:rFonts w:cs="Calibri" w:ascii="Liberation Serif" w:hAnsi="Liberation Serif"/>
                <w:b/>
                <w:color w:val="000009"/>
                <w:spacing w:val="0"/>
                <w:sz w:val="28"/>
                <w:szCs w:val="28"/>
              </w:rPr>
              <w:t xml:space="preserve"> AUTORA/EXEQUENTE</w:t>
            </w:r>
          </w:p>
        </w:tc>
      </w:tr>
      <w:tr>
        <w:trPr/>
        <w:tc>
          <w:tcPr>
            <w:tcW w:w="99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</w:tc>
      </w:tr>
      <w:tr>
        <w:trPr/>
        <w:tc>
          <w:tcPr>
            <w:tcW w:w="46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 Civil:</w:t>
            </w:r>
          </w:p>
        </w:tc>
        <w:tc>
          <w:tcPr>
            <w:tcW w:w="52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Nacionalidade:</w:t>
            </w:r>
          </w:p>
        </w:tc>
      </w:tr>
      <w:tr>
        <w:trPr/>
        <w:tc>
          <w:tcPr>
            <w:tcW w:w="2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RG:</w:t>
            </w:r>
          </w:p>
        </w:tc>
        <w:tc>
          <w:tcPr>
            <w:tcW w:w="32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Órgão Exp.:</w:t>
            </w:r>
          </w:p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Telefone p/ recados:</w:t>
            </w:r>
          </w:p>
        </w:tc>
      </w:tr>
      <w:tr>
        <w:trPr/>
        <w:tc>
          <w:tcPr>
            <w:tcW w:w="48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CPF:</w:t>
            </w:r>
          </w:p>
        </w:tc>
        <w:tc>
          <w:tcPr>
            <w:tcW w:w="50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Profissão:</w:t>
            </w:r>
          </w:p>
        </w:tc>
      </w:tr>
      <w:tr>
        <w:trPr/>
        <w:tc>
          <w:tcPr>
            <w:tcW w:w="99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</w:tc>
      </w:tr>
      <w:tr>
        <w:trPr/>
        <w:tc>
          <w:tcPr>
            <w:tcW w:w="46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</w:tc>
        <w:tc>
          <w:tcPr>
            <w:tcW w:w="52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</w:tc>
      </w:tr>
      <w:tr>
        <w:trPr/>
        <w:tc>
          <w:tcPr>
            <w:tcW w:w="46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</w:tc>
        <w:tc>
          <w:tcPr>
            <w:tcW w:w="52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</w:tc>
      </w:tr>
      <w:tr>
        <w:trPr/>
        <w:tc>
          <w:tcPr>
            <w:tcW w:w="46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Telefone:</w:t>
            </w:r>
          </w:p>
        </w:tc>
        <w:tc>
          <w:tcPr>
            <w:tcW w:w="52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E-mail:</w:t>
            </w:r>
          </w:p>
        </w:tc>
      </w:tr>
    </w:tbl>
    <w:p>
      <w:pPr>
        <w:pStyle w:val="Normal"/>
        <w:tabs>
          <w:tab w:val="left" w:pos="1781" w:leader="none"/>
        </w:tabs>
        <w:spacing w:before="298" w:after="0"/>
        <w:ind w:left="0" w:right="0" w:hanging="0"/>
        <w:jc w:val="both"/>
        <w:rPr>
          <w:rFonts w:ascii="Liberation Serif" w:hAnsi="Liberation Serif"/>
        </w:rPr>
      </w:pPr>
      <w:r>
        <w:rPr>
          <w:rFonts w:cs="Calibri"/>
          <w:color w:val="000009"/>
          <w:sz w:val="24"/>
        </w:rPr>
        <w:t>A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parte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Autora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acima qualificada,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em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fase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de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cumprimento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de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sentença,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vem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à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presença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de V.</w:t>
      </w:r>
      <w:r>
        <w:rPr>
          <w:rFonts w:cs="Calibri"/>
          <w:color w:val="000009"/>
          <w:spacing w:val="0"/>
          <w:sz w:val="24"/>
        </w:rPr>
        <w:t xml:space="preserve"> </w:t>
      </w:r>
      <w:r>
        <w:rPr>
          <w:rFonts w:cs="Calibri"/>
          <w:color w:val="000009"/>
          <w:sz w:val="24"/>
        </w:rPr>
        <w:t>Exa. requerer o presente pedido:</w:t>
      </w:r>
    </w:p>
    <w:tbl>
      <w:tblPr>
        <w:tblW w:w="9915" w:type="dxa"/>
        <w:jc w:val="left"/>
        <w:tblInd w:w="-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TableParagraph"/>
              <w:spacing w:lineRule="exact" w:line="438" w:before="3" w:after="0"/>
              <w:ind w:left="0" w:right="75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00009"/>
                <w:sz w:val="36"/>
                <w:highlight w:val="yellow"/>
              </w:rPr>
              <w:t>CUMPRIMENTO</w:t>
            </w:r>
            <w:r>
              <w:rPr>
                <w:rFonts w:ascii="Liberation Serif" w:hAnsi="Liberation Serif"/>
                <w:b/>
                <w:color w:val="000009"/>
                <w:spacing w:val="0"/>
                <w:sz w:val="36"/>
                <w:highlight w:val="yellow"/>
              </w:rPr>
              <w:t xml:space="preserve"> </w:t>
            </w:r>
            <w:r>
              <w:rPr>
                <w:rFonts w:ascii="Liberation Serif" w:hAnsi="Liberation Serif"/>
                <w:b/>
                <w:color w:val="000009"/>
                <w:sz w:val="36"/>
                <w:highlight w:val="yellow"/>
              </w:rPr>
              <w:t>DE</w:t>
            </w:r>
            <w:r>
              <w:rPr>
                <w:rFonts w:ascii="Liberation Serif" w:hAnsi="Liberation Serif"/>
                <w:b/>
                <w:color w:val="000009"/>
                <w:spacing w:val="0"/>
                <w:sz w:val="36"/>
                <w:highlight w:val="yellow"/>
              </w:rPr>
              <w:t xml:space="preserve"> </w:t>
            </w:r>
            <w:r>
              <w:rPr>
                <w:rFonts w:ascii="Liberation Serif" w:hAnsi="Liberation Serif"/>
                <w:b/>
                <w:color w:val="000009"/>
                <w:sz w:val="36"/>
                <w:highlight w:val="yellow"/>
              </w:rPr>
              <w:t>SENTENÇA</w:t>
            </w:r>
            <w:r>
              <w:rPr>
                <w:rFonts w:ascii="Liberation Serif" w:hAnsi="Liberation Serif"/>
                <w:b/>
                <w:color w:val="000009"/>
                <w:spacing w:val="0"/>
                <w:sz w:val="36"/>
                <w:highlight w:val="yellow"/>
              </w:rPr>
              <w:t xml:space="preserve"> </w:t>
            </w:r>
          </w:p>
          <w:p>
            <w:pPr>
              <w:pStyle w:val="TableParagraph"/>
              <w:spacing w:lineRule="auto" w:line="240" w:before="0" w:after="0"/>
              <w:ind w:left="2281" w:right="2354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00009"/>
                <w:sz w:val="36"/>
                <w:highlight w:val="yellow"/>
              </w:rPr>
              <w:t>(SENTENÇA</w:t>
            </w:r>
            <w:r>
              <w:rPr>
                <w:rFonts w:ascii="Liberation Serif" w:hAnsi="Liberation Serif"/>
                <w:b/>
                <w:color w:val="000009"/>
                <w:spacing w:val="0"/>
                <w:sz w:val="36"/>
                <w:highlight w:val="yellow"/>
              </w:rPr>
              <w:t xml:space="preserve"> </w:t>
            </w:r>
            <w:r>
              <w:rPr>
                <w:rFonts w:ascii="Liberation Serif" w:hAnsi="Liberation Serif"/>
                <w:b/>
                <w:color w:val="000009"/>
                <w:sz w:val="36"/>
                <w:highlight w:val="yellow"/>
              </w:rPr>
              <w:t>CRIMINAL)</w:t>
            </w:r>
            <w:r>
              <w:rPr>
                <w:rFonts w:ascii="Liberation Serif" w:hAnsi="Liberation Serif"/>
                <w:b/>
                <w:color w:val="000009"/>
                <w:sz w:val="36"/>
              </w:rPr>
              <w:t xml:space="preserve"> </w:t>
            </w:r>
          </w:p>
          <w:p>
            <w:pPr>
              <w:pStyle w:val="TableParagraph"/>
              <w:spacing w:lineRule="auto" w:line="240" w:before="0" w:after="0"/>
              <w:ind w:left="2281" w:right="2354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00009"/>
                <w:sz w:val="36"/>
                <w:highlight w:val="yellow"/>
              </w:rPr>
              <w:t>(SENTENÇA</w:t>
            </w:r>
            <w:r>
              <w:rPr>
                <w:rFonts w:ascii="Liberation Serif" w:hAnsi="Liberation Serif"/>
                <w:b/>
                <w:color w:val="000009"/>
                <w:spacing w:val="0"/>
                <w:sz w:val="36"/>
                <w:highlight w:val="yellow"/>
              </w:rPr>
              <w:t xml:space="preserve"> ARBITRAL)</w:t>
            </w:r>
          </w:p>
          <w:p>
            <w:pPr>
              <w:pStyle w:val="TableParagraph"/>
              <w:widowControl w:val="false"/>
              <w:tabs>
                <w:tab w:val="left" w:pos="1668" w:leader="none"/>
              </w:tabs>
              <w:spacing w:lineRule="exact" w:line="247" w:before="2" w:after="0"/>
              <w:ind w:left="5" w:right="75" w:hanging="0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Fundamento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Legal: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Art.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52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da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Lei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nº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9.99/95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e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Art.523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e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seg.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do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Calibri" w:ascii="Liberation Serif" w:hAnsi="Liberation Serif"/>
                <w:b/>
                <w:i/>
                <w:color w:val="000009"/>
                <w:sz w:val="22"/>
                <w:szCs w:val="22"/>
                <w:highlight w:val="yellow"/>
              </w:rPr>
              <w:t>CPC-</w:t>
            </w:r>
            <w:r>
              <w:rPr>
                <w:rFonts w:cs="Calibri" w:ascii="Liberation Serif" w:hAnsi="Liberation Serif"/>
                <w:b/>
                <w:i/>
                <w:color w:val="000009"/>
                <w:spacing w:val="0"/>
                <w:sz w:val="22"/>
                <w:szCs w:val="22"/>
                <w:highlight w:val="yellow"/>
              </w:rPr>
              <w:t>2015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TableParagraph"/>
              <w:widowControl w:val="false"/>
              <w:tabs>
                <w:tab w:val="left" w:pos="1668" w:leader="none"/>
              </w:tabs>
              <w:spacing w:before="1" w:after="0"/>
              <w:ind w:left="9" w:right="75" w:hanging="0"/>
              <w:jc w:val="center"/>
              <w:rPr>
                <w:sz w:val="28"/>
                <w:szCs w:val="28"/>
              </w:rPr>
            </w:pPr>
            <w:r>
              <w:rPr>
                <w:rFonts w:cs="Calibri" w:ascii="Liberation Serif" w:hAnsi="Liberation Serif"/>
                <w:b/>
                <w:color w:val="000009"/>
                <w:sz w:val="28"/>
                <w:szCs w:val="28"/>
              </w:rPr>
              <w:t>PARTE</w:t>
            </w:r>
            <w:r>
              <w:rPr>
                <w:rFonts w:cs="Calibri" w:ascii="Liberation Serif" w:hAnsi="Liberation Serif"/>
                <w:b/>
                <w:color w:val="000009"/>
                <w:spacing w:val="0"/>
                <w:sz w:val="28"/>
                <w:szCs w:val="28"/>
              </w:rPr>
              <w:t xml:space="preserve"> RÉ/EXECUTADA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CPF/CNPJ: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Telefone:                                                    Telefone p/ recados: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9855" w:type="dxa"/>
        <w:jc w:val="left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55"/>
      </w:tblGrid>
      <w:tr>
        <w:trPr/>
        <w:tc>
          <w:tcPr>
            <w:tcW w:w="9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ind w:left="8" w:right="75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00009"/>
                <w:sz w:val="24"/>
              </w:rPr>
              <w:t>DADOS</w:t>
            </w:r>
            <w:r>
              <w:rPr>
                <w:rFonts w:ascii="Liberation Serif" w:hAnsi="Liberation Serif"/>
                <w:b/>
                <w:color w:val="000009"/>
                <w:spacing w:val="0"/>
                <w:sz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9"/>
                <w:sz w:val="24"/>
              </w:rPr>
              <w:t>DA</w:t>
            </w:r>
            <w:r>
              <w:rPr>
                <w:rFonts w:ascii="Liberation Serif" w:hAnsi="Liberation Serif"/>
                <w:b/>
                <w:color w:val="000009"/>
                <w:spacing w:val="0"/>
                <w:sz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9"/>
                <w:sz w:val="24"/>
              </w:rPr>
              <w:t>SENTENÇA</w:t>
            </w:r>
            <w:r>
              <w:rPr>
                <w:rFonts w:ascii="Liberation Serif" w:hAnsi="Liberation Serif"/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9"/>
                <w:spacing w:val="0"/>
                <w:sz w:val="24"/>
              </w:rPr>
              <w:t>CONDENATÓRIA</w:t>
            </w:r>
          </w:p>
        </w:tc>
      </w:tr>
      <w:tr>
        <w:trPr/>
        <w:tc>
          <w:tcPr>
            <w:tcW w:w="9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Origem:</w:t>
            </w:r>
          </w:p>
        </w:tc>
      </w:tr>
      <w:tr>
        <w:trPr/>
        <w:tc>
          <w:tcPr>
            <w:tcW w:w="9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color w:val="000009"/>
                <w:sz w:val="24"/>
              </w:rPr>
              <w:t>Data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prolação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0"/>
                <w:sz w:val="24"/>
              </w:rPr>
              <w:t xml:space="preserve"> sentença na origem:</w:t>
            </w:r>
          </w:p>
        </w:tc>
      </w:tr>
      <w:tr>
        <w:trPr/>
        <w:tc>
          <w:tcPr>
            <w:tcW w:w="9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color w:val="000009"/>
                <w:sz w:val="24"/>
              </w:rPr>
              <w:t>Data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trânsito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 julgado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0"/>
                <w:sz w:val="24"/>
              </w:rPr>
              <w:t xml:space="preserve"> sentença:</w:t>
            </w:r>
          </w:p>
        </w:tc>
      </w:tr>
    </w:tbl>
    <w:p>
      <w:pPr>
        <w:pStyle w:val="Textbody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tbl>
      <w:tblPr>
        <w:tblW w:w="9885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85"/>
      </w:tblGrid>
      <w:tr>
        <w:trPr/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FATOS E CIRCUNSTÂNCIAS</w:t>
            </w:r>
          </w:p>
        </w:tc>
      </w:tr>
      <w:tr>
        <w:trPr/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color w:val="000009"/>
                <w:sz w:val="24"/>
              </w:rPr>
              <w:t xml:space="preserve">A parte Autora, ora Exequente, em fase de cumprimento de sentença, relata que o processo de conhecimento que tramitou perante a </w:t>
            </w:r>
            <w:r>
              <w:rPr>
                <w:color w:val="000009"/>
                <w:sz w:val="24"/>
                <w:shd w:fill="FFFF00" w:val="clear"/>
              </w:rPr>
              <w:t>Justiça Criminal/Justiça Arbitral</w:t>
            </w:r>
            <w:r>
              <w:rPr>
                <w:color w:val="000009"/>
                <w:sz w:val="24"/>
              </w:rPr>
              <w:t>, foi julgado procedente e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 sentença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já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transitou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julgado, sendo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que a parte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Ré não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dignou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cumprir a obrigação que lhe competia por aquela justiça.</w:t>
            </w:r>
          </w:p>
          <w:p>
            <w:pPr>
              <w:pStyle w:val="Normal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Calibri"/>
                <w:color w:val="000009"/>
                <w:sz w:val="24"/>
              </w:rPr>
              <w:t xml:space="preserve">Assim, requer o cumprimento de sentença, </w:t>
            </w:r>
            <w:r>
              <w:rPr>
                <w:rFonts w:cs="Calibri"/>
                <w:b/>
                <w:color w:val="000009"/>
                <w:sz w:val="24"/>
              </w:rPr>
              <w:t xml:space="preserve">citando-se </w:t>
            </w:r>
            <w:r>
              <w:rPr>
                <w:rFonts w:cs="Calibri"/>
                <w:color w:val="000009"/>
                <w:sz w:val="24"/>
              </w:rPr>
              <w:t xml:space="preserve">a parte Sucumbente (Devedora), para que </w:t>
            </w:r>
            <w:r>
              <w:rPr>
                <w:rFonts w:cs="Calibri"/>
                <w:b/>
                <w:color w:val="000009"/>
                <w:sz w:val="24"/>
              </w:rPr>
              <w:t>pague em 15 dias o valor devido</w:t>
            </w:r>
            <w:r>
              <w:rPr>
                <w:rFonts w:cs="Calibri"/>
                <w:color w:val="000009"/>
                <w:sz w:val="24"/>
              </w:rPr>
              <w:t xml:space="preserve">, para tanto, neste ato, apresenta a </w:t>
            </w:r>
            <w:r>
              <w:rPr>
                <w:rFonts w:cs="Calibri"/>
                <w:b/>
                <w:color w:val="000009"/>
                <w:sz w:val="24"/>
              </w:rPr>
              <w:t xml:space="preserve">memória </w:t>
            </w:r>
            <w:r>
              <w:rPr>
                <w:rFonts w:cs="Calibri"/>
                <w:color w:val="000009"/>
                <w:sz w:val="24"/>
              </w:rPr>
              <w:t xml:space="preserve">de cálculo (demonstrativo do débito atualizado – art. 524 do CPC), perfazendo o total de </w:t>
            </w:r>
            <w:bookmarkStart w:id="0" w:name="__DdeLink__44858_980104902"/>
            <w:r>
              <w:rPr>
                <w:rFonts w:cs="Calibri"/>
                <w:b w:val="false"/>
                <w:bCs w:val="false"/>
                <w:color w:val="000009"/>
                <w:sz w:val="24"/>
              </w:rPr>
              <w:t>R$….</w:t>
            </w:r>
            <w:bookmarkEnd w:id="0"/>
            <w:r>
              <w:rPr>
                <w:rFonts w:cs="Calibri"/>
                <w:b w:val="false"/>
                <w:bCs w:val="false"/>
                <w:color w:val="000009"/>
                <w:sz w:val="24"/>
              </w:rPr>
              <w:t xml:space="preserve"> (….).</w:t>
            </w:r>
          </w:p>
          <w:p>
            <w:pPr>
              <w:pStyle w:val="Normal"/>
              <w:jc w:val="both"/>
              <w:rPr>
                <w:rFonts w:ascii="Liberation Serif" w:hAnsi="Liberation Serif" w:cs="Calibri"/>
                <w:b w:val="false"/>
                <w:b w:val="false"/>
                <w:bCs w:val="false"/>
                <w:color w:val="000009"/>
                <w:sz w:val="24"/>
              </w:rPr>
            </w:pPr>
            <w:r>
              <w:rPr>
                <w:rFonts w:cs="Calibri"/>
                <w:b w:val="false"/>
                <w:bCs w:val="false"/>
                <w:color w:val="000009"/>
                <w:sz w:val="24"/>
              </w:rPr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856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56"/>
      </w:tblGrid>
      <w:tr>
        <w:trPr/>
        <w:tc>
          <w:tcPr>
            <w:tcW w:w="9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DA TUTELA PROVISÓRIA DE URGÊNCIA 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/>
                <w:b/>
                <w:i/>
                <w:iCs/>
                <w:u w:val="none"/>
              </w:rPr>
              <w:t>caput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>, do CPC)</w:t>
            </w:r>
          </w:p>
        </w:tc>
      </w:tr>
      <w:tr>
        <w:trPr/>
        <w:tc>
          <w:tcPr>
            <w:tcW w:w="9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color w:val="000009"/>
                <w:sz w:val="24"/>
              </w:rPr>
              <w:t>Em razão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existência de elementos que evidenciam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 probabilidade do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direito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 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perigo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 dano ou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 risco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ao resultado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útil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processo,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conforme os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fatos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ora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narrados,</w:t>
            </w:r>
            <w:r>
              <w:rPr>
                <w:color w:val="000009"/>
                <w:spacing w:val="0"/>
                <w:sz w:val="24"/>
              </w:rPr>
              <w:t xml:space="preserve"> requer que </w:t>
            </w:r>
            <w:r>
              <w:rPr>
                <w:color w:val="000009"/>
                <w:sz w:val="24"/>
              </w:rPr>
              <w:t>seja concedida liminarmente,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 tutela provisória de urgência,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de forma </w:t>
            </w:r>
            <w:r>
              <w:rPr>
                <w:i/>
                <w:color w:val="000009"/>
                <w:sz w:val="24"/>
              </w:rPr>
              <w:t xml:space="preserve">“inaudita altera pars” </w:t>
            </w:r>
            <w:r>
              <w:rPr>
                <w:i w:val="false"/>
                <w:iCs w:val="false"/>
                <w:color w:val="000009"/>
                <w:sz w:val="24"/>
              </w:rPr>
              <w:t>(sem ouvir a parte contrária)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ou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após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contraditório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prévio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(CPC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300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§2º)</w:t>
            </w:r>
            <w:r>
              <w:rPr>
                <w:color w:val="000009"/>
                <w:spacing w:val="0"/>
                <w:sz w:val="24"/>
              </w:rPr>
              <w:t xml:space="preserve"> para:</w:t>
            </w:r>
          </w:p>
        </w:tc>
      </w:tr>
      <w:tr>
        <w:trPr/>
        <w:tc>
          <w:tcPr>
            <w:tcW w:w="9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color w:val="000009"/>
                <w:sz w:val="24"/>
              </w:rPr>
              <w:t>1. (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) Proceder a consulta, via Sistema </w:t>
            </w:r>
            <w:r>
              <w:rPr>
                <w:b/>
                <w:color w:val="000009"/>
                <w:sz w:val="24"/>
              </w:rPr>
              <w:t>BACENJUD ou RENAJUD ou INFOJUD</w:t>
            </w:r>
            <w:r>
              <w:rPr>
                <w:color w:val="000009"/>
                <w:sz w:val="24"/>
              </w:rPr>
              <w:t>, dos dados qualificadores da parte reclamada, em razão do que preceitua o CPC 319 §1º, ademais a parte Autora já esgotou todas as possibilidades extrajudiciais de tentar localizar os dados da parte Ré,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ora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Reclamada/executada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caso</w:t>
            </w:r>
            <w:r>
              <w:rPr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necessário</w:t>
            </w:r>
            <w:r>
              <w:rPr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expedição</w:t>
            </w:r>
            <w:r>
              <w:rPr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dos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ofícios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necessários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localização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</w:p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color w:val="000009"/>
                <w:sz w:val="24"/>
              </w:rPr>
              <w:t>parte</w:t>
            </w:r>
            <w:r>
              <w:rPr>
                <w:color w:val="000009"/>
                <w:spacing w:val="0"/>
                <w:sz w:val="24"/>
              </w:rPr>
              <w:t xml:space="preserve"> Ré.</w:t>
            </w:r>
          </w:p>
        </w:tc>
      </w:tr>
      <w:tr>
        <w:trPr/>
        <w:tc>
          <w:tcPr>
            <w:tcW w:w="9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>
                <w:color w:val="000009"/>
                <w:sz w:val="24"/>
              </w:rPr>
              <w:t>2. (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) Proceder a RESTRIÇÃO DE BENS E VALORES, via Sistema </w:t>
            </w:r>
            <w:r>
              <w:rPr>
                <w:b/>
                <w:color w:val="000009"/>
                <w:sz w:val="24"/>
              </w:rPr>
              <w:t>BACENJUD ou RENAJUD E OUTROS,</w:t>
            </w:r>
            <w:r>
              <w:rPr>
                <w:color w:val="000009"/>
                <w:sz w:val="24"/>
              </w:rPr>
              <w:t xml:space="preserve"> da parte Ré,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ora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Reclamada/executada</w:t>
            </w:r>
            <w:r>
              <w:rPr>
                <w:color w:val="000009"/>
                <w:spacing w:val="0"/>
                <w:sz w:val="24"/>
              </w:rPr>
              <w:t>, para garantir o cumprimento da obrigação.</w:t>
            </w:r>
          </w:p>
        </w:tc>
      </w:tr>
    </w:tbl>
    <w:p>
      <w:pPr>
        <w:pStyle w:val="Standard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870" w:type="dxa"/>
        <w:jc w:val="left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PEDIDOS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TableParagraph"/>
              <w:spacing w:lineRule="auto" w:line="240" w:before="1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00009"/>
                <w:sz w:val="24"/>
              </w:rPr>
              <w:t>Posto isso</w:t>
            </w:r>
            <w:r>
              <w:rPr>
                <w:rFonts w:ascii="Liberation Serif" w:hAnsi="Liberation Serif"/>
                <w:color w:val="000009"/>
                <w:sz w:val="24"/>
              </w:rPr>
              <w:t xml:space="preserve">, requer a Vossa Excelência a </w:t>
            </w:r>
            <w:r>
              <w:rPr>
                <w:rFonts w:ascii="Liberation Serif" w:hAnsi="Liberation Serif"/>
                <w:b/>
                <w:color w:val="000009"/>
                <w:sz w:val="24"/>
                <w:u w:val="single" w:color="000009"/>
              </w:rPr>
              <w:t>citação</w:t>
            </w:r>
            <w:r>
              <w:rPr>
                <w:rFonts w:ascii="Liberation Serif" w:hAnsi="Liberation Serif"/>
                <w:b/>
                <w:color w:val="000009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da parte Ré, ora Executada, para pagar o débito apurado</w:t>
            </w:r>
            <w:r>
              <w:rPr>
                <w:rFonts w:ascii="Liberation Serif" w:hAnsi="Liberation Serif"/>
                <w:color w:val="000009"/>
                <w:spacing w:val="79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e</w:t>
            </w:r>
            <w:r>
              <w:rPr>
                <w:rFonts w:ascii="Liberation Serif" w:hAnsi="Liberation Serif"/>
                <w:color w:val="000009"/>
                <w:spacing w:val="55"/>
                <w:w w:val="15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com</w:t>
            </w:r>
            <w:r>
              <w:rPr>
                <w:rFonts w:ascii="Liberation Serif" w:hAnsi="Liberation Serif"/>
                <w:color w:val="000009"/>
                <w:spacing w:val="55"/>
                <w:w w:val="15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acréscimos</w:t>
            </w:r>
            <w:r>
              <w:rPr>
                <w:rFonts w:ascii="Liberation Serif" w:hAnsi="Liberation Serif"/>
                <w:color w:val="000009"/>
                <w:spacing w:val="57"/>
                <w:w w:val="15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legais</w:t>
            </w:r>
            <w:r>
              <w:rPr>
                <w:rFonts w:ascii="Liberation Serif" w:hAnsi="Liberation Serif"/>
                <w:color w:val="000009"/>
                <w:spacing w:val="79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no</w:t>
            </w:r>
            <w:r>
              <w:rPr>
                <w:rFonts w:ascii="Liberation Serif" w:hAnsi="Liberation Serif"/>
                <w:color w:val="000009"/>
                <w:spacing w:val="53"/>
                <w:w w:val="150"/>
                <w:sz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9"/>
                <w:sz w:val="24"/>
              </w:rPr>
              <w:t>prazo</w:t>
            </w:r>
            <w:r>
              <w:rPr>
                <w:rFonts w:ascii="Liberation Serif" w:hAnsi="Liberation Serif"/>
                <w:b/>
                <w:color w:val="000009"/>
                <w:spacing w:val="55"/>
                <w:w w:val="150"/>
                <w:sz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9"/>
                <w:sz w:val="24"/>
              </w:rPr>
              <w:t>de</w:t>
            </w:r>
            <w:r>
              <w:rPr>
                <w:rFonts w:ascii="Liberation Serif" w:hAnsi="Liberation Serif"/>
                <w:b/>
                <w:color w:val="000009"/>
                <w:spacing w:val="54"/>
                <w:w w:val="150"/>
                <w:sz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9"/>
                <w:sz w:val="24"/>
              </w:rPr>
              <w:t>15</w:t>
            </w:r>
            <w:r>
              <w:rPr>
                <w:rFonts w:ascii="Liberation Serif" w:hAnsi="Liberation Serif"/>
                <w:b/>
                <w:color w:val="000009"/>
                <w:spacing w:val="58"/>
                <w:w w:val="150"/>
                <w:sz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9"/>
                <w:sz w:val="24"/>
              </w:rPr>
              <w:t>dias</w:t>
            </w:r>
            <w:r>
              <w:rPr>
                <w:rFonts w:ascii="Liberation Serif" w:hAnsi="Liberation Serif"/>
                <w:b/>
                <w:color w:val="000009"/>
                <w:spacing w:val="54"/>
                <w:w w:val="15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(art.</w:t>
            </w:r>
            <w:r>
              <w:rPr>
                <w:rFonts w:ascii="Liberation Serif" w:hAnsi="Liberation Serif"/>
                <w:color w:val="000009"/>
                <w:spacing w:val="56"/>
                <w:w w:val="15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532</w:t>
            </w:r>
            <w:r>
              <w:rPr>
                <w:rFonts w:ascii="Liberation Serif" w:hAnsi="Liberation Serif"/>
                <w:color w:val="000009"/>
                <w:spacing w:val="79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do</w:t>
            </w:r>
            <w:r>
              <w:rPr>
                <w:rFonts w:ascii="Liberation Serif" w:hAnsi="Liberation Serif"/>
                <w:color w:val="000009"/>
                <w:spacing w:val="75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CPC),</w:t>
            </w:r>
            <w:r>
              <w:rPr>
                <w:rFonts w:ascii="Liberation Serif" w:hAnsi="Liberation Serif"/>
                <w:color w:val="000009"/>
                <w:spacing w:val="78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sob</w:t>
            </w:r>
            <w:r>
              <w:rPr>
                <w:rFonts w:ascii="Liberation Serif" w:hAnsi="Liberation Serif"/>
                <w:color w:val="000009"/>
                <w:spacing w:val="53"/>
                <w:w w:val="15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pena</w:t>
            </w:r>
            <w:r>
              <w:rPr>
                <w:rFonts w:ascii="Liberation Serif" w:hAnsi="Liberation Serif"/>
                <w:color w:val="000009"/>
                <w:spacing w:val="55"/>
                <w:w w:val="15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pacing w:val="0"/>
                <w:sz w:val="24"/>
              </w:rPr>
              <w:t>de</w:t>
            </w:r>
          </w:p>
          <w:p>
            <w:pPr>
              <w:pStyle w:val="TableParagraph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9"/>
                <w:sz w:val="24"/>
              </w:rPr>
              <w:t>penhora/bloqueio</w:t>
            </w:r>
            <w:r>
              <w:rPr>
                <w:rFonts w:ascii="Liberation Serif" w:hAnsi="Liberation Serif"/>
                <w:color w:val="000009"/>
                <w:spacing w:val="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de</w:t>
            </w:r>
            <w:r>
              <w:rPr>
                <w:rFonts w:ascii="Liberation Serif" w:hAnsi="Liberation Serif"/>
                <w:color w:val="000009"/>
                <w:spacing w:val="0"/>
                <w:sz w:val="24"/>
              </w:rPr>
              <w:t xml:space="preserve"> seus </w:t>
            </w:r>
            <w:r>
              <w:rPr>
                <w:rFonts w:ascii="Liberation Serif" w:hAnsi="Liberation Serif"/>
                <w:color w:val="000009"/>
                <w:sz w:val="24"/>
              </w:rPr>
              <w:t>bens,</w:t>
            </w:r>
            <w:r>
              <w:rPr>
                <w:rFonts w:ascii="Liberation Serif" w:hAnsi="Liberation Serif"/>
                <w:color w:val="000009"/>
                <w:spacing w:val="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que</w:t>
            </w:r>
            <w:r>
              <w:rPr>
                <w:rFonts w:ascii="Liberation Serif" w:hAnsi="Liberation Serif"/>
                <w:color w:val="000009"/>
                <w:spacing w:val="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sejam</w:t>
            </w:r>
            <w:r>
              <w:rPr>
                <w:rFonts w:ascii="Liberation Serif" w:hAnsi="Liberation Serif"/>
                <w:color w:val="000009"/>
                <w:spacing w:val="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suficientes</w:t>
            </w:r>
            <w:r>
              <w:rPr>
                <w:rFonts w:ascii="Liberation Serif" w:hAnsi="Liberation Serif"/>
                <w:color w:val="000009"/>
                <w:spacing w:val="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para</w:t>
            </w:r>
            <w:r>
              <w:rPr>
                <w:rFonts w:ascii="Liberation Serif" w:hAnsi="Liberation Serif"/>
                <w:color w:val="000009"/>
                <w:spacing w:val="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a</w:t>
            </w:r>
            <w:r>
              <w:rPr>
                <w:rFonts w:ascii="Liberation Serif" w:hAnsi="Liberation Serif"/>
                <w:color w:val="000009"/>
                <w:spacing w:val="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garantia</w:t>
            </w:r>
            <w:r>
              <w:rPr>
                <w:rFonts w:ascii="Liberation Serif" w:hAnsi="Liberation Serif"/>
                <w:color w:val="000009"/>
                <w:spacing w:val="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z w:val="24"/>
              </w:rPr>
              <w:t>do</w:t>
            </w:r>
            <w:r>
              <w:rPr>
                <w:rFonts w:ascii="Liberation Serif" w:hAnsi="Liberation Serif"/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9"/>
                <w:spacing w:val="0"/>
                <w:sz w:val="24"/>
              </w:rPr>
              <w:t>crédito, além de avaliação e hasta pública para o integral cumprimento da obrigação: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b/>
                <w:bCs/>
              </w:rPr>
              <w:t>1. (x) Bloqueio de circulação de veículo ou de valores;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>)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Inversão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 ônus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0"/>
                <w:sz w:val="24"/>
              </w:rPr>
              <w:t xml:space="preserve"> prova;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color w:val="000009"/>
                <w:sz w:val="24"/>
              </w:rPr>
              <w:t>3. (</w:t>
            </w:r>
            <w:r>
              <w:rPr>
                <w:color w:val="000009"/>
                <w:spacing w:val="8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) Proceder a consulta, em </w:t>
            </w:r>
            <w:r>
              <w:rPr>
                <w:b/>
                <w:color w:val="000009"/>
                <w:sz w:val="24"/>
              </w:rPr>
              <w:t>caráter liminar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via Sistema </w:t>
            </w:r>
            <w:r>
              <w:rPr>
                <w:b/>
                <w:color w:val="000009"/>
                <w:sz w:val="24"/>
              </w:rPr>
              <w:t>BACENJUD ou RENAJUD ou INFOJUD</w:t>
            </w:r>
            <w:r>
              <w:rPr>
                <w:color w:val="000009"/>
                <w:sz w:val="24"/>
              </w:rPr>
              <w:t>, dos dados qualificadores da parte reclamada, em razão do que preceitua o CPC 319 §1º, para localizar endereço e bens da parte Devedora, inclusive bens imóveis;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25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>)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Bloqueio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bens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valores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sede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antecipação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tutela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para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garantia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pacing w:val="0"/>
                <w:sz w:val="24"/>
              </w:rPr>
              <w:t>juízo;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color w:val="000009"/>
                <w:spacing w:val="58"/>
                <w:sz w:val="24"/>
              </w:rPr>
              <w:t>5.( )</w:t>
            </w:r>
            <w:r>
              <w:rPr>
                <w:color w:val="000009"/>
                <w:sz w:val="24"/>
              </w:rPr>
              <w:t>Informações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complementares/outro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tipo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de </w:t>
            </w:r>
            <w:r>
              <w:rPr>
                <w:color w:val="000009"/>
                <w:spacing w:val="0"/>
                <w:sz w:val="24"/>
              </w:rPr>
              <w:t>pedido: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00" w:type="dxa"/>
        <w:jc w:val="left"/>
        <w:tblInd w:w="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00"/>
      </w:tblGrid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DOCUMENTOS COMPROBATÓRIOS:</w:t>
            </w:r>
          </w:p>
        </w:tc>
      </w:tr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color w:val="0D0D0D"/>
                <w:sz w:val="24"/>
              </w:rPr>
              <w:t>Relação</w:t>
            </w:r>
            <w:r>
              <w:rPr>
                <w:color w:val="0D0D0D"/>
                <w:spacing w:val="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dos</w:t>
            </w:r>
            <w:r>
              <w:rPr>
                <w:color w:val="0D0D0D"/>
                <w:spacing w:val="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documentos</w:t>
            </w:r>
            <w:r>
              <w:rPr>
                <w:color w:val="0D0D0D"/>
                <w:spacing w:val="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comprobatórios</w:t>
            </w:r>
            <w:r>
              <w:rPr>
                <w:color w:val="0D0D0D"/>
                <w:spacing w:val="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que</w:t>
            </w:r>
            <w:r>
              <w:rPr>
                <w:color w:val="0D0D0D"/>
                <w:spacing w:val="0"/>
                <w:sz w:val="24"/>
              </w:rPr>
              <w:t xml:space="preserve"> possui: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color w:val="0D0D0D"/>
                <w:sz w:val="24"/>
              </w:rPr>
              <w:t>Sentença</w:t>
            </w:r>
            <w:r>
              <w:rPr>
                <w:color w:val="0D0D0D"/>
                <w:spacing w:val="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transitada</w:t>
            </w:r>
            <w:r>
              <w:rPr>
                <w:color w:val="0D0D0D"/>
                <w:spacing w:val="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em</w:t>
            </w:r>
            <w:r>
              <w:rPr>
                <w:color w:val="0D0D0D"/>
                <w:spacing w:val="0"/>
                <w:sz w:val="24"/>
              </w:rPr>
              <w:t xml:space="preserve"> julgado;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cs="Calibri"/>
                <w:color w:val="0D0D0D"/>
                <w:sz w:val="24"/>
              </w:rPr>
              <w:t>Outros</w:t>
            </w:r>
            <w:r>
              <w:rPr>
                <w:rFonts w:cs="Calibri"/>
                <w:color w:val="0D0D0D"/>
                <w:spacing w:val="0"/>
                <w:sz w:val="24"/>
              </w:rPr>
              <w:t xml:space="preserve"> documentos;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885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85"/>
      </w:tblGrid>
      <w:tr>
        <w:trPr/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color w:val="000009"/>
                <w:spacing w:val="0"/>
                <w:sz w:val="24"/>
              </w:rPr>
            </w:pPr>
            <w:r>
              <w:rPr>
                <w:rFonts w:cs="Calibri"/>
                <w:b/>
              </w:rPr>
              <w:t>DOCUMENTOS OBRIGATÓRIOS:</w:t>
            </w:r>
          </w:p>
        </w:tc>
      </w:tr>
      <w:tr>
        <w:trPr/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tabs>
                <w:tab w:val="left" w:pos="1668" w:leader="none"/>
              </w:tabs>
              <w:spacing w:before="1" w:after="0"/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  <w:color w:val="000000"/>
                <w:spacing w:val="0"/>
                <w:sz w:val="24"/>
              </w:rPr>
              <w:t>RG, CPF e comprovante de endereço.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Valor da causa: </w:t>
      </w:r>
      <w:bookmarkStart w:id="1" w:name="__DdeLink__44858_98010490"/>
      <w:r>
        <w:rPr>
          <w:b/>
          <w:bCs/>
        </w:rPr>
        <w:t>R$….</w:t>
      </w:r>
      <w:bookmarkEnd w:id="1"/>
      <w:r>
        <w:rPr>
          <w:b/>
          <w:bCs/>
        </w:rPr>
        <w:t xml:space="preserve"> (….).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Nestes termos, pede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bookmarkStart w:id="2" w:name="__DdeLink__948_1495355656"/>
      <w:bookmarkEnd w:id="2"/>
      <w:r>
        <w:rPr/>
        <w:t xml:space="preserve">Goiânia,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2)</w:t>
      </w:r>
      <w:r>
        <w:rPr>
          <w:rFonts w:cs="Calibri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/>
          <w:b/>
          <w:bCs/>
          <w:sz w:val="24"/>
          <w:szCs w:val="24"/>
        </w:rPr>
        <w:t>escolha</w:t>
      </w:r>
      <w:r>
        <w:rPr>
          <w:rFonts w:cs="Calibri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bookmarkStart w:id="3" w:name="__DdeLink__4567_1478448023"/>
      <w:r>
        <w:rPr>
          <w:b/>
          <w:bCs/>
          <w:sz w:val="24"/>
          <w:szCs w:val="24"/>
        </w:rPr>
        <w:t>3</w:t>
      </w:r>
      <w:bookmarkEnd w:id="3"/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ceito receber intimações por meio de um dos telefones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informados</w:t>
      </w:r>
      <w:r>
        <w:rPr>
          <w:b w:val="false"/>
          <w:bCs w:val="false"/>
          <w:i/>
          <w:iCs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4)</w:t>
      </w:r>
      <w:r>
        <w:rPr>
          <w:rFonts w:cs="Calibri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/>
          <w:sz w:val="24"/>
          <w:szCs w:val="24"/>
        </w:rPr>
        <w:t>, especialmente</w:t>
      </w:r>
      <w:r>
        <w:rPr>
          <w:rFonts w:cs="Calibri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Estou ciente de que 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não comparecimento à(s) audiência(s)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acarretará a extinção do processo</w:t>
      </w:r>
      <w:r>
        <w:rPr>
          <w:rFonts w:cs="Calibri"/>
          <w:sz w:val="24"/>
          <w:szCs w:val="24"/>
        </w:rPr>
        <w:t xml:space="preserve">, bem como a </w:t>
      </w:r>
      <w:r>
        <w:rPr>
          <w:rFonts w:cs="Calibri"/>
          <w:b/>
          <w:sz w:val="24"/>
          <w:szCs w:val="24"/>
        </w:rPr>
        <w:t xml:space="preserve">condenação ao pagamento de </w:t>
      </w:r>
      <w:r>
        <w:rPr>
          <w:rFonts w:cs="Calibri"/>
          <w:b/>
          <w:sz w:val="24"/>
          <w:szCs w:val="24"/>
          <w:u w:val="single"/>
        </w:rPr>
        <w:t>custas judiciais</w:t>
      </w:r>
      <w:r>
        <w:rPr>
          <w:rFonts w:cs="Calibri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6)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>
      <w:pPr>
        <w:pStyle w:val="Normal"/>
        <w:tabs>
          <w:tab w:val="left" w:pos="1668" w:leader="none"/>
        </w:tabs>
        <w:ind w:left="113" w:hanging="0"/>
        <w:jc w:val="center"/>
        <w:rPr/>
      </w:pPr>
      <w:r>
        <w:rPr>
          <w:rFonts w:cs="Calibri"/>
          <w:b w:val="false"/>
          <w:bCs w:val="false"/>
          <w:sz w:val="24"/>
          <w:szCs w:val="24"/>
        </w:rPr>
        <w:t>Assinatura</w:t>
      </w:r>
    </w:p>
    <w:sectPr>
      <w:footerReference w:type="default" r:id="rId3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83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Calibri" w:cs="Calibri"/>
        <w:color w:val="0D0D0D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226" w:hanging="245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173" w:hanging="245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120" w:hanging="245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067" w:hanging="245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014" w:hanging="245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960" w:hanging="245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907" w:hanging="245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854" w:hanging="245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2">
    <w:name w:val="Título 2"/>
    <w:basedOn w:val="Ttulododocumento"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dodocumento"/>
    <w:uiPriority w:val="9"/>
    <w:semiHidden/>
    <w:unhideWhenUsed/>
    <w:qFormat/>
    <w:pPr>
      <w:widowControl w:val="false"/>
      <w:spacing w:before="140" w:after="0"/>
      <w:outlineLvl w:val="2"/>
    </w:pPr>
    <w:rPr>
      <w:rFonts w:ascii="Liberation Serif" w:hAnsi="Liberation Serif" w:eastAsia="SimSun"/>
      <w:b/>
      <w:bCs/>
      <w:color w:val="808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qFormat/>
    <w:rPr>
      <w:szCs w:val="21"/>
    </w:rPr>
  </w:style>
  <w:style w:type="character" w:styleId="RodapChar" w:customStyle="1">
    <w:name w:val="Rodapé Char"/>
    <w:basedOn w:val="DefaultParagraphFont"/>
    <w:qFormat/>
    <w:rPr>
      <w:szCs w:val="21"/>
    </w:rPr>
  </w:style>
  <w:style w:type="character" w:styleId="LinkdaInternet">
    <w:name w:val="Link da Internet"/>
    <w:qFormat/>
    <w:rPr>
      <w:color w:val="000080"/>
      <w:u w:val="single"/>
      <w:lang w:val="zxx" w:eastAsia="zxx" w:bidi="zxx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Ins">
    <w:name w:val="ins"/>
    <w:qFormat/>
    <w:rPr/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Caracteresdenotadefim">
    <w:name w:val="Caracteres de nota de fim"/>
    <w:qFormat/>
    <w:rPr/>
  </w:style>
  <w:style w:type="character" w:styleId="Caracteresdenotaderodap">
    <w:name w:val="Caracteres de nota de rodapé"/>
    <w:qFormat/>
    <w:rPr/>
  </w:style>
  <w:style w:type="character" w:styleId="ListLabel19">
    <w:name w:val="ListLabel 19"/>
    <w:qFormat/>
    <w:rPr>
      <w:rFonts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ascii="Calibri" w:hAnsi="Calibri"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ascii="Calibri" w:hAnsi="Calibri"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ascii="Calibri" w:hAnsi="Calibri"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>
      <w:widowControl w:val="false"/>
    </w:pPr>
    <w:rPr/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 w:val="false"/>
      <w:suppressLineNumbers/>
      <w:suppressAutoHyphens w:val="true"/>
      <w:overflowPunct w:val="true"/>
      <w:bidi w:val="0"/>
      <w:spacing w:before="120" w:after="120"/>
      <w:jc w:val="left"/>
    </w:pPr>
    <w:rPr>
      <w:rFonts w:ascii="Liberation Serif" w:hAnsi="Liberation Serif" w:eastAsia="SimSun" w:cs="Arial"/>
      <w:i/>
      <w:iCs/>
      <w:color w:val="00000A"/>
      <w:sz w:val="24"/>
      <w:szCs w:val="24"/>
      <w:lang w:val="pt-BR" w:eastAsia="zh-CN" w:bidi="hi-IN"/>
    </w:rPr>
  </w:style>
  <w:style w:type="paragraph" w:styleId="Ttulo1" w:customStyle="1">
    <w:name w:val="Título1"/>
    <w:qFormat/>
    <w:pPr>
      <w:keepNext/>
      <w:widowControl w:val="false"/>
      <w:suppressAutoHyphens w:val="true"/>
      <w:overflowPunct w:val="true"/>
      <w:bidi w:val="0"/>
      <w:spacing w:before="240" w:after="120"/>
      <w:jc w:val="left"/>
    </w:pPr>
    <w:rPr>
      <w:rFonts w:ascii="Arial" w:hAnsi="Arial" w:eastAsia="Microsoft YaHei" w:cs="Arial"/>
      <w:color w:val="00000A"/>
      <w:sz w:val="28"/>
      <w:szCs w:val="28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TableParagraph">
    <w:name w:val="Table Paragraph"/>
    <w:basedOn w:val="Normal"/>
    <w:qFormat/>
    <w:pPr>
      <w:spacing w:lineRule="exact" w:line="271" w:before="1" w:after="0"/>
      <w:ind w:left="38" w:right="0" w:hanging="0"/>
    </w:pPr>
    <w:rPr>
      <w:rFonts w:ascii="Calibri" w:hAnsi="Calibri" w:eastAsia="Calibri" w:cs="Calibri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Application>LibreOffice/5.0.6.3$Windows_X86_64 LibreOffice_project/490fc03b25318460cfc54456516ea2519c11d1aa</Application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2020-05-18T15:10:00Z</dcterms:created>
  <dc:creator>CASA</dc:creator>
  <dc:language>pt-BR</dc:language>
  <dcterms:modified xsi:type="dcterms:W3CDTF">2025-06-11T21:05:01Z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