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9A62" w14:textId="77777777" w:rsidR="009E5741" w:rsidRPr="009E5741" w:rsidRDefault="009E5741" w:rsidP="009E574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MPU </w:t>
      </w:r>
    </w:p>
    <w:p w14:paraId="574864A9" w14:textId="77777777" w:rsidR="009E5741" w:rsidRPr="009E5741" w:rsidRDefault="009E5741" w:rsidP="009E5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F4A970A" w14:textId="77777777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>C) DISPOSITIVO</w:t>
      </w:r>
    </w:p>
    <w:p w14:paraId="3B9126D6" w14:textId="77777777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Do exposto, </w:t>
      </w: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>DEFIRO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 as medidas protetivas de urgência constantes nos </w:t>
      </w:r>
      <w:proofErr w:type="spellStart"/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>arts</w:t>
      </w:r>
      <w:proofErr w:type="spellEnd"/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>. 22, inciso III, alíneas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1C40F"/>
          <w:lang w:eastAsia="pt-BR"/>
          <w14:ligatures w14:val="none"/>
        </w:rPr>
        <w:t xml:space="preserve"> “a”, “b” e “c”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, e 24, da Lei n. 11.340/06, para o fim de determinar a </w:t>
      </w: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 xml:space="preserve">Sidney Eduardo Maia 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>as obrigações de:</w:t>
      </w:r>
    </w:p>
    <w:p w14:paraId="4A8BAF2A" w14:textId="77777777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>1) Manter uma distância mínima de 300 (trezentos) metros em relação à ofendida;</w:t>
      </w:r>
    </w:p>
    <w:p w14:paraId="6BCBCCC6" w14:textId="77777777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 xml:space="preserve">2) Não entrar em contato com a ofendida, seus familiares, as testemunhas, por </w:t>
      </w: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u w:val="single"/>
          <w:lang w:eastAsia="pt-BR"/>
          <w14:ligatures w14:val="none"/>
        </w:rPr>
        <w:t>qualquer meio de comunicação</w:t>
      </w: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>, inclusive por escrito ou através de terceiras pessoas;</w:t>
      </w:r>
    </w:p>
    <w:p w14:paraId="047BC510" w14:textId="77777777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>3) Não frequentar a residência ou local de trabalho da requerente.</w:t>
      </w:r>
    </w:p>
    <w:p w14:paraId="1B43B77A" w14:textId="77777777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 xml:space="preserve">4) </w:t>
      </w: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u w:val="single"/>
          <w:lang w:eastAsia="pt-BR"/>
          <w14:ligatures w14:val="none"/>
        </w:rPr>
        <w:t>Frequentar</w:t>
      </w: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 xml:space="preserve"> o 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grupo reflexivo </w:t>
      </w: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 xml:space="preserve">“Justiça e Paz em Casa”, 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em local, dia e horário a ser estabelecido pela coordenação do referido programa, 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u w:val="single"/>
          <w:lang w:eastAsia="pt-BR"/>
          <w14:ligatures w14:val="none"/>
        </w:rPr>
        <w:t xml:space="preserve">pelo </w:t>
      </w: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u w:val="single"/>
          <w:lang w:eastAsia="pt-BR"/>
          <w14:ligatures w14:val="none"/>
        </w:rPr>
        <w:t>prazo de 03 (três) meses</w:t>
      </w: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 xml:space="preserve">, podendo faltar no máximo 1 vez de modo injustificado, 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>sob pena de prisão preventiva por descumprimento de ordem judicial. Por meio desta, fica o autor desde já intimado a comparecer à próxima reunião do Grupo reflexivo “Justiça e Paz em Casa”.</w:t>
      </w:r>
    </w:p>
    <w:p w14:paraId="0FE293CC" w14:textId="77777777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>5)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 Deverá o representado, no prazo de até 05 (cinco) dias desta intimação, comparecer ao CREAS, Endereço Rua Izabel Araújo, </w:t>
      </w:r>
      <w:proofErr w:type="spellStart"/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>Qd</w:t>
      </w:r>
      <w:proofErr w:type="spellEnd"/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. 52, </w:t>
      </w:r>
      <w:proofErr w:type="spellStart"/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>Lt</w:t>
      </w:r>
      <w:proofErr w:type="spellEnd"/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. D, Bairro Santo Agostinho, nesta cidade, Telefone (64) 3620.2044, para iniciar sua participação no grupo reflexivo “Justiça e Paz em Casa”. Deverá este, no mesmo prazo, informar junto a </w:t>
      </w:r>
      <w:proofErr w:type="spellStart"/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>escrivania</w:t>
      </w:r>
      <w:proofErr w:type="spellEnd"/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>, através do telefone (64) 3611.8773 (fixo e WhatsApp), seu atual endereço, bem como dois contatos telefônicos. </w:t>
      </w:r>
    </w:p>
    <w:p w14:paraId="024CAFBC" w14:textId="77777777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>Será considerado descumprimento das presentes medidas de proteção a não procura do CREAS para sua iniciação ao grupo reflexivo. </w:t>
      </w:r>
    </w:p>
    <w:p w14:paraId="52FE82BB" w14:textId="77777777" w:rsidR="009E5741" w:rsidRPr="009E5741" w:rsidRDefault="009E5741" w:rsidP="009E5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EA2C10" w14:textId="77777777" w:rsidR="009E5741" w:rsidRPr="009E5741" w:rsidRDefault="009E5741" w:rsidP="009E574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[...] </w:t>
      </w:r>
    </w:p>
    <w:p w14:paraId="1AA90A0D" w14:textId="77777777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>H) PROVIDÊNCIAS À ESCRIVANIA:</w:t>
      </w:r>
    </w:p>
    <w:p w14:paraId="61F35CF4" w14:textId="77777777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>1) INTIMAÇÕES</w:t>
      </w:r>
    </w:p>
    <w:p w14:paraId="5041DA60" w14:textId="77777777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>1)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>INTIMEM-SE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 vítima e representado desta medida, para que tomem ciência desta decisão.</w:t>
      </w:r>
    </w:p>
    <w:p w14:paraId="096377A2" w14:textId="0DE7CE8D" w:rsidR="009E5741" w:rsidRPr="009E5741" w:rsidRDefault="009E5741" w:rsidP="009E5741">
      <w:pPr>
        <w:spacing w:before="240" w:after="240" w:line="480" w:lineRule="auto"/>
        <w:ind w:firstLine="10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>1.1)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  <w:r w:rsidRPr="009E5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/>
          <w14:ligatures w14:val="none"/>
        </w:rPr>
        <w:t xml:space="preserve">EM ANEXO </w:t>
      </w:r>
      <w:r w:rsidRPr="009E5741">
        <w:rPr>
          <w:rFonts w:ascii="Arial" w:eastAsia="Times New Roman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deve ser encaminhado o calendário anual do Grupo Reflexivo </w:t>
      </w:r>
    </w:p>
    <w:p w14:paraId="103719FC" w14:textId="77777777" w:rsidR="00A30B55" w:rsidRDefault="00A30B55"/>
    <w:sectPr w:rsidR="00A30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41"/>
    <w:rsid w:val="0021574B"/>
    <w:rsid w:val="003E7758"/>
    <w:rsid w:val="006F0200"/>
    <w:rsid w:val="009E5741"/>
    <w:rsid w:val="00A30B55"/>
    <w:rsid w:val="00E5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8F95"/>
  <w15:chartTrackingRefBased/>
  <w15:docId w15:val="{CFD559CF-BD65-428C-BD3E-9D0E118B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5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5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57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57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57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57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57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57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57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57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57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57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57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Silva Gonçalves</dc:creator>
  <cp:keywords/>
  <dc:description/>
  <cp:lastModifiedBy>Carlos Silva Gonçalves</cp:lastModifiedBy>
  <cp:revision>1</cp:revision>
  <dcterms:created xsi:type="dcterms:W3CDTF">2024-10-16T19:44:00Z</dcterms:created>
  <dcterms:modified xsi:type="dcterms:W3CDTF">2024-10-16T19:44:00Z</dcterms:modified>
</cp:coreProperties>
</file>