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A2DF6" w14:textId="77777777" w:rsidR="00345D0B" w:rsidRDefault="00345D0B" w:rsidP="00345D0B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  <w:shd w:val="clear" w:color="auto" w:fill="FF0000"/>
        </w:rPr>
      </w:pPr>
      <w:r>
        <w:rPr>
          <w:rFonts w:ascii="Arial" w:hAnsi="Arial" w:cs="Arial"/>
          <w:color w:val="000000"/>
          <w:shd w:val="clear" w:color="auto" w:fill="FF0000"/>
        </w:rPr>
        <w:t>MODELO SENTENÇA </w:t>
      </w:r>
    </w:p>
    <w:p w14:paraId="04EBB0F9" w14:textId="77777777" w:rsidR="00345D0B" w:rsidRDefault="00345D0B" w:rsidP="00345D0B">
      <w:pPr>
        <w:pStyle w:val="NormalWeb"/>
        <w:spacing w:before="0" w:beforeAutospacing="0" w:after="160" w:afterAutospacing="0"/>
        <w:jc w:val="both"/>
      </w:pPr>
    </w:p>
    <w:p w14:paraId="639205DD" w14:textId="77777777" w:rsidR="00345D0B" w:rsidRDefault="00345D0B" w:rsidP="00345D0B">
      <w:pPr>
        <w:pStyle w:val="NormalWeb"/>
        <w:spacing w:before="240" w:beforeAutospacing="0" w:after="240" w:afterAutospacing="0" w:line="480" w:lineRule="auto"/>
        <w:jc w:val="both"/>
      </w:pPr>
      <w:r>
        <w:rPr>
          <w:color w:val="000000"/>
        </w:rPr>
        <w:t>13. SUSPENSÃO CONDICIONAL DA PENA</w:t>
      </w:r>
    </w:p>
    <w:p w14:paraId="73F7E4C5" w14:textId="77777777" w:rsidR="00345D0B" w:rsidRDefault="00345D0B" w:rsidP="00345D0B">
      <w:pPr>
        <w:pStyle w:val="NormalWeb"/>
        <w:spacing w:before="240" w:beforeAutospacing="0" w:after="240" w:afterAutospacing="0" w:line="480" w:lineRule="auto"/>
        <w:jc w:val="both"/>
      </w:pPr>
      <w:r>
        <w:rPr>
          <w:color w:val="000000"/>
        </w:rPr>
        <w:t>        </w:t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 xml:space="preserve">Cabe a suspensão condicional da pena, na forma do art. 77 do CP. A pena não é superior a dois anos, descabe substituição do art. 44, circunstâncias do art. 59 autorizam. Assim, em que pese o réu não ser reincidente, tenho que a suspensão processual é a </w:t>
      </w:r>
      <w:proofErr w:type="spellStart"/>
      <w:r>
        <w:rPr>
          <w:color w:val="000000"/>
        </w:rPr>
        <w:t>ferramente</w:t>
      </w:r>
      <w:proofErr w:type="spellEnd"/>
      <w:r>
        <w:rPr>
          <w:color w:val="000000"/>
        </w:rPr>
        <w:t xml:space="preserve"> para que este cumpra a reprimenda imposta.</w:t>
      </w:r>
    </w:p>
    <w:p w14:paraId="08105294" w14:textId="77777777" w:rsidR="00345D0B" w:rsidRDefault="00345D0B" w:rsidP="00345D0B">
      <w:pPr>
        <w:pStyle w:val="NormalWeb"/>
        <w:spacing w:before="240" w:beforeAutospacing="0" w:after="240" w:afterAutospacing="0" w:line="480" w:lineRule="auto"/>
        <w:jc w:val="both"/>
      </w:pPr>
      <w:r>
        <w:rPr>
          <w:color w:val="000000"/>
        </w:rPr>
        <w:t>        </w:t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Deste modo, SUSPENDO o cumprimento da pena pelo prazo de 2 (dois) anos.</w:t>
      </w:r>
    </w:p>
    <w:p w14:paraId="753CB8BA" w14:textId="77777777" w:rsidR="00345D0B" w:rsidRDefault="00345D0B" w:rsidP="00345D0B">
      <w:pPr>
        <w:pStyle w:val="NormalWeb"/>
        <w:spacing w:before="240" w:beforeAutospacing="0" w:after="240" w:afterAutospacing="0" w:line="480" w:lineRule="auto"/>
        <w:jc w:val="both"/>
      </w:pPr>
      <w:r>
        <w:rPr>
          <w:color w:val="000000"/>
        </w:rPr>
        <w:t>        </w:t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O dano é irreparável, o abalo emocional e psicológico, tampouco consta dos autos pagamento de indenização à vítima, pelo que a suspensão ocorre na forma do art. 78, §1º, do CP.</w:t>
      </w:r>
    </w:p>
    <w:p w14:paraId="3587A3EB" w14:textId="77777777" w:rsidR="00345D0B" w:rsidRDefault="00345D0B" w:rsidP="00345D0B">
      <w:pPr>
        <w:pStyle w:val="NormalWeb"/>
        <w:spacing w:before="240" w:beforeAutospacing="0" w:after="240" w:afterAutospacing="0" w:line="480" w:lineRule="auto"/>
        <w:jc w:val="both"/>
      </w:pPr>
      <w:r>
        <w:rPr>
          <w:color w:val="000000"/>
        </w:rPr>
        <w:t>        </w:t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Fixo as condições:</w:t>
      </w:r>
    </w:p>
    <w:p w14:paraId="2FA83B06" w14:textId="77777777" w:rsidR="00345D0B" w:rsidRDefault="00345D0B" w:rsidP="00345D0B">
      <w:pPr>
        <w:pStyle w:val="NormalWeb"/>
        <w:spacing w:before="240" w:beforeAutospacing="0" w:after="240" w:afterAutospacing="0" w:line="480" w:lineRule="auto"/>
        <w:jc w:val="both"/>
      </w:pPr>
      <w:r>
        <w:rPr>
          <w:color w:val="000000"/>
        </w:rPr>
        <w:t>        </w:t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a) No primeiro ano, o acusado deverá prestar serviços à comunidade, art. 46 do CP, uma hora de serviço por dia de condenação.</w:t>
      </w:r>
    </w:p>
    <w:p w14:paraId="63ED280C" w14:textId="77777777" w:rsidR="00345D0B" w:rsidRDefault="00345D0B" w:rsidP="00345D0B">
      <w:pPr>
        <w:pStyle w:val="NormalWeb"/>
        <w:spacing w:before="240" w:beforeAutospacing="0" w:after="240" w:afterAutospacing="0" w:line="480" w:lineRule="auto"/>
        <w:jc w:val="both"/>
      </w:pPr>
      <w:r>
        <w:rPr>
          <w:color w:val="000000"/>
        </w:rPr>
        <w:t>        </w:t>
      </w:r>
      <w:r>
        <w:rPr>
          <w:rStyle w:val="apple-tab-span"/>
          <w:rFonts w:eastAsiaTheme="majorEastAsia"/>
          <w:color w:val="000000"/>
        </w:rPr>
        <w:tab/>
      </w:r>
      <w:r>
        <w:rPr>
          <w:color w:val="000000"/>
        </w:rPr>
        <w:t>b) Durante três meses, o condenado deverá participar do grupo reflexivo “Paz em Casa”, Programa de Responsabilização da comarca para casos de violência doméstica, sempre que intimado, participando de palestras e círculos, observado ainda o art. 152 da LEP.</w:t>
      </w:r>
    </w:p>
    <w:p w14:paraId="103719FC" w14:textId="77777777" w:rsidR="00A30B55" w:rsidRDefault="00A30B55"/>
    <w:sectPr w:rsidR="00A30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1"/>
    <w:rsid w:val="0021574B"/>
    <w:rsid w:val="00345D0B"/>
    <w:rsid w:val="003E7758"/>
    <w:rsid w:val="006F0200"/>
    <w:rsid w:val="009E5741"/>
    <w:rsid w:val="00A30B55"/>
    <w:rsid w:val="00E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8F95"/>
  <w15:chartTrackingRefBased/>
  <w15:docId w15:val="{CFD559CF-BD65-428C-BD3E-9D0E118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57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57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57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57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57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57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57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7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57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7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57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apple-tab-span">
    <w:name w:val="apple-tab-span"/>
    <w:basedOn w:val="Fontepargpadro"/>
    <w:rsid w:val="0034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0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Silva Gonçalves</dc:creator>
  <cp:keywords/>
  <dc:description/>
  <cp:lastModifiedBy>Carlos Silva Gonçalves</cp:lastModifiedBy>
  <cp:revision>2</cp:revision>
  <dcterms:created xsi:type="dcterms:W3CDTF">2024-10-16T19:50:00Z</dcterms:created>
  <dcterms:modified xsi:type="dcterms:W3CDTF">2024-10-16T19:50:00Z</dcterms:modified>
</cp:coreProperties>
</file>